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CCB06" w14:textId="77777777" w:rsidR="0083601F" w:rsidRPr="00C262A2" w:rsidRDefault="0083601F" w:rsidP="0083601F">
      <w:pPr>
        <w:suppressAutoHyphens w:val="0"/>
        <w:autoSpaceDN/>
        <w:spacing w:after="0"/>
        <w:ind w:firstLine="567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2A2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п. 6.1. Методических указаний «…Оценочное зонирование проводится только в отношении тех сегментов рынка недвижимости, по которым существует достаточная рыночная информация». </w:t>
      </w:r>
    </w:p>
    <w:p w14:paraId="7AB57174" w14:textId="77777777" w:rsidR="0083601F" w:rsidRPr="00C262A2" w:rsidRDefault="0083601F" w:rsidP="0083601F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C262A2">
        <w:rPr>
          <w:rFonts w:ascii="Times New Roman" w:eastAsia="Times New Roman" w:hAnsi="Times New Roman"/>
          <w:spacing w:val="-5"/>
          <w:sz w:val="24"/>
          <w:szCs w:val="24"/>
        </w:rPr>
        <w:t>остаточных для проведения данного анализа рыночных данных по оцениваемым объектам бюджетным учреждением не обнаружено.</w:t>
      </w:r>
    </w:p>
    <w:p w14:paraId="1DCE6BE6" w14:textId="4A038805" w:rsidR="0083601F" w:rsidRDefault="0083601F" w:rsidP="0083601F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262A2">
        <w:rPr>
          <w:rFonts w:ascii="Times New Roman" w:hAnsi="Times New Roman"/>
          <w:sz w:val="24"/>
          <w:szCs w:val="24"/>
        </w:rPr>
        <w:t xml:space="preserve">На основании этого, </w:t>
      </w:r>
      <w:r w:rsidR="002D0CCC">
        <w:rPr>
          <w:rFonts w:ascii="Times New Roman" w:hAnsi="Times New Roman"/>
          <w:sz w:val="24"/>
          <w:szCs w:val="24"/>
        </w:rPr>
        <w:t xml:space="preserve">было </w:t>
      </w:r>
      <w:r w:rsidRPr="00C262A2">
        <w:rPr>
          <w:rFonts w:ascii="Times New Roman" w:hAnsi="Times New Roman"/>
          <w:sz w:val="24"/>
          <w:szCs w:val="24"/>
        </w:rPr>
        <w:t>принято решение отказаться от выполнения оценочного зонирования</w:t>
      </w:r>
      <w:r w:rsidR="002D0CCC">
        <w:rPr>
          <w:rFonts w:ascii="Times New Roman" w:hAnsi="Times New Roman"/>
          <w:sz w:val="24"/>
          <w:szCs w:val="24"/>
        </w:rPr>
        <w:t>.</w:t>
      </w:r>
    </w:p>
    <w:p w14:paraId="18F78978" w14:textId="77777777" w:rsidR="006A7A3F" w:rsidRDefault="006A7A3F"/>
    <w:sectPr w:rsidR="006A7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94B"/>
    <w:rsid w:val="0016398F"/>
    <w:rsid w:val="002D0CCC"/>
    <w:rsid w:val="0060194B"/>
    <w:rsid w:val="006A7A3F"/>
    <w:rsid w:val="0083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95CA9"/>
  <w15:chartTrackingRefBased/>
  <w15:docId w15:val="{56C81514-45AB-4BA5-B04F-294B2AB6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3601F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ГКР подпись"/>
    <w:basedOn w:val="a"/>
    <w:link w:val="a4"/>
    <w:autoRedefine/>
    <w:qFormat/>
    <w:rsid w:val="0083601F"/>
    <w:pPr>
      <w:suppressAutoHyphens w:val="0"/>
      <w:autoSpaceDN/>
      <w:spacing w:before="60" w:after="60"/>
      <w:ind w:right="33"/>
      <w:jc w:val="both"/>
      <w:textAlignment w:val="auto"/>
    </w:pPr>
    <w:rPr>
      <w:rFonts w:ascii="Times New Roman" w:eastAsia="Times New Roman" w:hAnsi="Times New Roman"/>
      <w:sz w:val="24"/>
      <w:szCs w:val="24"/>
      <w:shd w:val="clear" w:color="auto" w:fill="FFFFFF"/>
      <w:lang w:eastAsia="ru-RU"/>
    </w:rPr>
  </w:style>
  <w:style w:type="character" w:customStyle="1" w:styleId="a4">
    <w:name w:val="ГКР подпись Знак"/>
    <w:basedOn w:val="a0"/>
    <w:link w:val="a3"/>
    <w:rsid w:val="008360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Чугунова</dc:creator>
  <cp:keywords/>
  <dc:description/>
  <cp:lastModifiedBy>Чугунова</cp:lastModifiedBy>
  <cp:revision>4</cp:revision>
  <dcterms:created xsi:type="dcterms:W3CDTF">2021-07-08T10:36:00Z</dcterms:created>
  <dcterms:modified xsi:type="dcterms:W3CDTF">2021-08-16T14:43:00Z</dcterms:modified>
</cp:coreProperties>
</file>